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B2F6" w14:textId="77777777" w:rsidR="006423DE" w:rsidRDefault="006423DE" w:rsidP="006423DE">
      <w:pPr>
        <w:rPr>
          <w:b/>
        </w:rPr>
      </w:pPr>
      <w:r>
        <w:rPr>
          <w:b/>
        </w:rPr>
        <w:t>Vorlage Kleingruppen-Gottesdienste</w:t>
      </w:r>
    </w:p>
    <w:p w14:paraId="4B3F59A3" w14:textId="77777777" w:rsidR="006423DE" w:rsidRDefault="006423DE" w:rsidP="006423DE">
      <w:pPr>
        <w:rPr>
          <w:b/>
        </w:rPr>
      </w:pPr>
    </w:p>
    <w:p w14:paraId="585EACFD" w14:textId="77777777" w:rsidR="006423DE" w:rsidRPr="00690B37" w:rsidRDefault="006423DE" w:rsidP="006423DE">
      <w:pPr>
        <w:spacing w:line="276" w:lineRule="auto"/>
      </w:pPr>
      <w:r w:rsidRPr="00827B7E">
        <w:t>Wenn nur Wenige zum Gottesdienst kommen dürfen, können Gottesdienste persönlicher und gemeinschaftlicher werden.</w:t>
      </w:r>
      <w:r>
        <w:t xml:space="preserve"> </w:t>
      </w:r>
      <w:r w:rsidRPr="00690B37">
        <w:t>Ausgangspunkt der Idee ist, den Gottesdienst persönlich und interaktiv zu gestalten. Trotz physischem Abstand soll eine gemeinschaftliche Atmosphäre entstehen. Alle dürfen im Gottesdienst aktiv werden. Auch für diejenigen, die nicht gerne in Gruppen reden, ist etwas dabei.</w:t>
      </w:r>
      <w:r>
        <w:t xml:space="preserve"> </w:t>
      </w:r>
      <w:r w:rsidRPr="00690B37">
        <w:t xml:space="preserve">Die folgenden Modelle gehen davon aus, dass die Feiernden (natürlich in vorgegebenem Abstand) im Kreis (oder bei Kirchenbänken im angedeuteten Halbkreis) sitzen.  </w:t>
      </w:r>
      <w:r>
        <w:br/>
      </w:r>
      <w:r w:rsidRPr="00690B37">
        <w:t xml:space="preserve">Darin kann sich - je nach räumlicher Situation - der Abendmahlstisch oder eine „gestaltete Mitte" mit Kreuz und Kerze befinden.  Die einzelnen Punkte verstehen sich nicht als vollständiger „Gottesdienstablauf“, sondern beschreiben lediglich Elemente, die in den jeweiligen Gottesdienstteilen vorkommen können. Musikalische Zwischenspiele (live oder über die Musikanlage) können natürlich an nahezu jeder Stelle eingefügt werden. Es sollte dabei aber beachtet werden, dass niemand zum Mitsingen animiert wird. </w:t>
      </w:r>
      <w:r>
        <w:br/>
      </w:r>
      <w:r w:rsidRPr="00690B37">
        <w:t xml:space="preserve">Auch sollte in der Vorbereitung beachtet werden, nicht absichtlich eine zu emotionale Atmosphäre entstehen zu lassen. Es wäre </w:t>
      </w:r>
      <w:r>
        <w:t xml:space="preserve">schwer auszuhalten, </w:t>
      </w:r>
      <w:r w:rsidRPr="00690B37">
        <w:t>wenn eine Person weinen müsste und niemand sie in den Arm nehmen dürfte.</w:t>
      </w:r>
    </w:p>
    <w:p w14:paraId="431F3988" w14:textId="77777777" w:rsidR="006423DE" w:rsidRPr="00690B37" w:rsidRDefault="006423DE" w:rsidP="006423DE">
      <w:pPr>
        <w:spacing w:line="276" w:lineRule="auto"/>
      </w:pPr>
      <w:r w:rsidRPr="00690B37">
        <w:t>Die einzelnen Modelle schließen sich nicht aus. Bausteine aus verschiedenen Modellen können frei zusammengefügt werden. Sie sollen lediglich verdeutlichen, dass verschiedene Traditionen, Frömmigkeitsstile und Persönlich</w:t>
      </w:r>
      <w:r>
        <w:t>keit</w:t>
      </w:r>
      <w:r w:rsidRPr="00690B37">
        <w:t xml:space="preserve">stypen berücksichtigt werden können. </w:t>
      </w:r>
      <w:r w:rsidRPr="00690B37">
        <w:br w:type="page"/>
      </w:r>
    </w:p>
    <w:p w14:paraId="1FEEE528" w14:textId="77777777" w:rsidR="006423DE" w:rsidRPr="00690B37" w:rsidRDefault="006423DE" w:rsidP="006423DE">
      <w:pPr>
        <w:sectPr w:rsidR="006423DE" w:rsidRPr="00690B37">
          <w:pgSz w:w="11906" w:h="16838"/>
          <w:pgMar w:top="1417" w:right="1417" w:bottom="1134" w:left="1417" w:header="708" w:footer="708" w:gutter="0"/>
          <w:cols w:space="708"/>
          <w:docGrid w:linePitch="360"/>
        </w:sectPr>
      </w:pPr>
    </w:p>
    <w:tbl>
      <w:tblPr>
        <w:tblStyle w:val="Tabellenraster"/>
        <w:tblW w:w="15074" w:type="dxa"/>
        <w:tblInd w:w="-572" w:type="dxa"/>
        <w:tblLayout w:type="fixed"/>
        <w:tblLook w:val="04A0" w:firstRow="1" w:lastRow="0" w:firstColumn="1" w:lastColumn="0" w:noHBand="0" w:noVBand="1"/>
      </w:tblPr>
      <w:tblGrid>
        <w:gridCol w:w="1560"/>
        <w:gridCol w:w="3515"/>
        <w:gridCol w:w="3005"/>
        <w:gridCol w:w="2665"/>
        <w:gridCol w:w="4329"/>
      </w:tblGrid>
      <w:tr w:rsidR="006423DE" w:rsidRPr="00690B37" w14:paraId="48682CC4" w14:textId="77777777" w:rsidTr="009A1EAF">
        <w:trPr>
          <w:trHeight w:val="468"/>
        </w:trPr>
        <w:tc>
          <w:tcPr>
            <w:tcW w:w="1560" w:type="dxa"/>
          </w:tcPr>
          <w:p w14:paraId="2ADA05B3" w14:textId="77777777" w:rsidR="006423DE" w:rsidRPr="00690B37" w:rsidRDefault="006423DE" w:rsidP="009A1EAF"/>
        </w:tc>
        <w:tc>
          <w:tcPr>
            <w:tcW w:w="3515" w:type="dxa"/>
          </w:tcPr>
          <w:p w14:paraId="09197986" w14:textId="77777777" w:rsidR="006423DE" w:rsidRPr="00690B37" w:rsidRDefault="006423DE" w:rsidP="009A1EAF">
            <w:pPr>
              <w:jc w:val="center"/>
            </w:pPr>
            <w:r w:rsidRPr="00690B37">
              <w:t xml:space="preserve">Modell </w:t>
            </w:r>
            <w:r w:rsidRPr="00690B37">
              <w:rPr>
                <w:b/>
              </w:rPr>
              <w:t>„Gemeinschaft“</w:t>
            </w:r>
          </w:p>
          <w:p w14:paraId="3157C6D3" w14:textId="77777777" w:rsidR="006423DE" w:rsidRPr="00690B37" w:rsidRDefault="006423DE" w:rsidP="009A1EAF">
            <w:pPr>
              <w:jc w:val="center"/>
              <w:rPr>
                <w:i/>
              </w:rPr>
            </w:pPr>
            <w:r w:rsidRPr="00690B37">
              <w:rPr>
                <w:i/>
              </w:rPr>
              <w:t>Gut, dass wir einander haben</w:t>
            </w:r>
          </w:p>
        </w:tc>
        <w:tc>
          <w:tcPr>
            <w:tcW w:w="3005" w:type="dxa"/>
          </w:tcPr>
          <w:p w14:paraId="0F734886" w14:textId="77777777" w:rsidR="006423DE" w:rsidRPr="00690B37" w:rsidRDefault="006423DE" w:rsidP="009A1EAF">
            <w:pPr>
              <w:jc w:val="center"/>
            </w:pPr>
            <w:r w:rsidRPr="00690B37">
              <w:t xml:space="preserve">Modell </w:t>
            </w:r>
            <w:r w:rsidRPr="00690B37">
              <w:rPr>
                <w:b/>
              </w:rPr>
              <w:t>„liturgisch“</w:t>
            </w:r>
          </w:p>
          <w:p w14:paraId="54B1F52D" w14:textId="77777777" w:rsidR="006423DE" w:rsidRPr="00690B37" w:rsidRDefault="006423DE" w:rsidP="009A1EAF">
            <w:pPr>
              <w:jc w:val="center"/>
              <w:rPr>
                <w:i/>
              </w:rPr>
            </w:pPr>
            <w:r w:rsidRPr="00690B37">
              <w:rPr>
                <w:i/>
              </w:rPr>
              <w:t>Freuet euch im Herrn</w:t>
            </w:r>
          </w:p>
        </w:tc>
        <w:tc>
          <w:tcPr>
            <w:tcW w:w="2665" w:type="dxa"/>
          </w:tcPr>
          <w:p w14:paraId="4A17978A" w14:textId="77777777" w:rsidR="006423DE" w:rsidRPr="00690B37" w:rsidRDefault="006423DE" w:rsidP="009A1EAF">
            <w:pPr>
              <w:jc w:val="center"/>
            </w:pPr>
            <w:r w:rsidRPr="00690B37">
              <w:t xml:space="preserve">Modell </w:t>
            </w:r>
            <w:r w:rsidRPr="00690B37">
              <w:rPr>
                <w:b/>
              </w:rPr>
              <w:t>„Anbetung</w:t>
            </w:r>
          </w:p>
          <w:p w14:paraId="061D5AF5" w14:textId="77777777" w:rsidR="006423DE" w:rsidRPr="00690B37" w:rsidRDefault="006423DE" w:rsidP="009A1EAF">
            <w:pPr>
              <w:jc w:val="center"/>
              <w:rPr>
                <w:i/>
              </w:rPr>
            </w:pPr>
            <w:proofErr w:type="spellStart"/>
            <w:r w:rsidRPr="00690B37">
              <w:rPr>
                <w:i/>
              </w:rPr>
              <w:t>When</w:t>
            </w:r>
            <w:proofErr w:type="spellEnd"/>
            <w:r w:rsidRPr="00690B37">
              <w:rPr>
                <w:i/>
              </w:rPr>
              <w:t xml:space="preserve"> </w:t>
            </w:r>
            <w:proofErr w:type="spellStart"/>
            <w:r w:rsidRPr="00690B37">
              <w:rPr>
                <w:i/>
              </w:rPr>
              <w:t>the</w:t>
            </w:r>
            <w:proofErr w:type="spellEnd"/>
            <w:r w:rsidRPr="00690B37">
              <w:rPr>
                <w:i/>
              </w:rPr>
              <w:t xml:space="preserve"> Music fades*</w:t>
            </w:r>
          </w:p>
        </w:tc>
        <w:tc>
          <w:tcPr>
            <w:tcW w:w="4329" w:type="dxa"/>
          </w:tcPr>
          <w:p w14:paraId="2F3729F8" w14:textId="77777777" w:rsidR="006423DE" w:rsidRPr="00690B37" w:rsidRDefault="006423DE" w:rsidP="009A1EAF">
            <w:pPr>
              <w:jc w:val="center"/>
            </w:pPr>
            <w:r w:rsidRPr="00690B37">
              <w:t xml:space="preserve">Modell </w:t>
            </w:r>
            <w:r w:rsidRPr="00690B37">
              <w:rPr>
                <w:b/>
              </w:rPr>
              <w:t>„mit allen Sinnen“</w:t>
            </w:r>
          </w:p>
          <w:p w14:paraId="7251D513" w14:textId="77777777" w:rsidR="006423DE" w:rsidRPr="00690B37" w:rsidRDefault="006423DE" w:rsidP="009A1EAF">
            <w:pPr>
              <w:jc w:val="center"/>
              <w:rPr>
                <w:i/>
              </w:rPr>
            </w:pPr>
            <w:r w:rsidRPr="00690B37">
              <w:rPr>
                <w:i/>
              </w:rPr>
              <w:t>Aus der Zwiebel wächst die Blume</w:t>
            </w:r>
          </w:p>
        </w:tc>
      </w:tr>
      <w:tr w:rsidR="006423DE" w:rsidRPr="00690B37" w14:paraId="79131BEC" w14:textId="77777777" w:rsidTr="009A1EAF">
        <w:tc>
          <w:tcPr>
            <w:tcW w:w="1560" w:type="dxa"/>
          </w:tcPr>
          <w:p w14:paraId="5F8A4693" w14:textId="77777777" w:rsidR="006423DE" w:rsidRPr="00690B37" w:rsidRDefault="006423DE" w:rsidP="009A1EAF"/>
        </w:tc>
        <w:tc>
          <w:tcPr>
            <w:tcW w:w="13514" w:type="dxa"/>
            <w:gridSpan w:val="4"/>
          </w:tcPr>
          <w:p w14:paraId="56C25A68" w14:textId="77777777" w:rsidR="006423DE" w:rsidRPr="00690B37" w:rsidRDefault="006423DE" w:rsidP="009A1EAF">
            <w:pPr>
              <w:jc w:val="center"/>
            </w:pPr>
            <w:r w:rsidRPr="00690B37">
              <w:t>Evtl. Musik, während die Feiernden nacheinander ihre Plätze einnehmen</w:t>
            </w:r>
          </w:p>
        </w:tc>
      </w:tr>
      <w:tr w:rsidR="006423DE" w:rsidRPr="00690B37" w14:paraId="45831699" w14:textId="77777777" w:rsidTr="009A1EAF">
        <w:tc>
          <w:tcPr>
            <w:tcW w:w="1560" w:type="dxa"/>
          </w:tcPr>
          <w:p w14:paraId="6D232C43" w14:textId="77777777" w:rsidR="006423DE" w:rsidRPr="00690B37" w:rsidRDefault="006423DE" w:rsidP="009A1EAF">
            <w:pPr>
              <w:rPr>
                <w:b/>
              </w:rPr>
            </w:pPr>
            <w:r w:rsidRPr="00690B37">
              <w:rPr>
                <w:b/>
              </w:rPr>
              <w:t>Ankommen</w:t>
            </w:r>
          </w:p>
          <w:p w14:paraId="7965E62C" w14:textId="77777777" w:rsidR="006423DE" w:rsidRPr="00690B37" w:rsidRDefault="006423DE" w:rsidP="009A1EAF">
            <w:r w:rsidRPr="00690B37">
              <w:t>Gott bringt uns zusammen</w:t>
            </w:r>
          </w:p>
        </w:tc>
        <w:tc>
          <w:tcPr>
            <w:tcW w:w="3515" w:type="dxa"/>
          </w:tcPr>
          <w:p w14:paraId="553C0C1C" w14:textId="77777777" w:rsidR="006423DE" w:rsidRPr="00690B37" w:rsidRDefault="006423DE" w:rsidP="006423DE">
            <w:pPr>
              <w:pStyle w:val="Listenabsatz"/>
              <w:numPr>
                <w:ilvl w:val="0"/>
                <w:numId w:val="1"/>
              </w:numPr>
            </w:pPr>
            <w:r w:rsidRPr="00690B37">
              <w:t>Votum und Begrüßung</w:t>
            </w:r>
          </w:p>
          <w:p w14:paraId="7BA97E30" w14:textId="77777777" w:rsidR="006423DE" w:rsidRPr="00690B37" w:rsidRDefault="006423DE" w:rsidP="006423DE">
            <w:pPr>
              <w:pStyle w:val="Listenabsatz"/>
              <w:numPr>
                <w:ilvl w:val="0"/>
                <w:numId w:val="1"/>
              </w:numPr>
            </w:pPr>
            <w:r w:rsidRPr="00690B37">
              <w:t>„Blitzlichtrunde“ – Jede/r darf einen kurzen Satz sagen, wie es ihm/ihr geht</w:t>
            </w:r>
          </w:p>
          <w:p w14:paraId="305AE67C" w14:textId="77777777" w:rsidR="006423DE" w:rsidRPr="00690B37" w:rsidRDefault="006423DE" w:rsidP="006423DE">
            <w:pPr>
              <w:pStyle w:val="Listenabsatz"/>
              <w:numPr>
                <w:ilvl w:val="0"/>
                <w:numId w:val="1"/>
              </w:numPr>
            </w:pPr>
            <w:r w:rsidRPr="00690B37">
              <w:t>Gebet</w:t>
            </w:r>
          </w:p>
        </w:tc>
        <w:tc>
          <w:tcPr>
            <w:tcW w:w="3005" w:type="dxa"/>
          </w:tcPr>
          <w:p w14:paraId="2A48DE04" w14:textId="77777777" w:rsidR="006423DE" w:rsidRPr="00690B37" w:rsidRDefault="006423DE" w:rsidP="006423DE">
            <w:pPr>
              <w:pStyle w:val="Listenabsatz"/>
              <w:numPr>
                <w:ilvl w:val="0"/>
                <w:numId w:val="1"/>
              </w:numPr>
            </w:pPr>
            <w:r w:rsidRPr="00690B37">
              <w:t>Votum und Begrüßung</w:t>
            </w:r>
          </w:p>
          <w:p w14:paraId="487A176B" w14:textId="77777777" w:rsidR="006423DE" w:rsidRPr="00690B37" w:rsidRDefault="006423DE" w:rsidP="006423DE">
            <w:pPr>
              <w:pStyle w:val="Listenabsatz"/>
              <w:numPr>
                <w:ilvl w:val="0"/>
                <w:numId w:val="1"/>
              </w:numPr>
            </w:pPr>
            <w:proofErr w:type="spellStart"/>
            <w:r w:rsidRPr="00690B37">
              <w:t>Psalmlesung</w:t>
            </w:r>
            <w:proofErr w:type="spellEnd"/>
            <w:r w:rsidRPr="00690B37">
              <w:t xml:space="preserve"> im Wechsel</w:t>
            </w:r>
          </w:p>
        </w:tc>
        <w:tc>
          <w:tcPr>
            <w:tcW w:w="2665" w:type="dxa"/>
          </w:tcPr>
          <w:p w14:paraId="0EE14728" w14:textId="77777777" w:rsidR="006423DE" w:rsidRPr="00690B37" w:rsidRDefault="006423DE" w:rsidP="006423DE">
            <w:pPr>
              <w:pStyle w:val="Listenabsatz"/>
              <w:numPr>
                <w:ilvl w:val="0"/>
                <w:numId w:val="1"/>
              </w:numPr>
            </w:pPr>
            <w:r w:rsidRPr="00690B37">
              <w:t>Votum und Begrüßung</w:t>
            </w:r>
          </w:p>
          <w:p w14:paraId="7373707E" w14:textId="77777777" w:rsidR="006423DE" w:rsidRPr="00690B37" w:rsidRDefault="006423DE" w:rsidP="006423DE">
            <w:pPr>
              <w:pStyle w:val="Listenabsatz"/>
              <w:numPr>
                <w:ilvl w:val="0"/>
                <w:numId w:val="1"/>
              </w:numPr>
            </w:pPr>
            <w:r w:rsidRPr="00690B37">
              <w:t>Lob und Dank in Gebetsgemeinschaft</w:t>
            </w:r>
          </w:p>
          <w:p w14:paraId="2EAF7CFF" w14:textId="77777777" w:rsidR="006423DE" w:rsidRPr="00690B37" w:rsidRDefault="006423DE" w:rsidP="009A1EAF"/>
        </w:tc>
        <w:tc>
          <w:tcPr>
            <w:tcW w:w="4329" w:type="dxa"/>
          </w:tcPr>
          <w:p w14:paraId="1D5B19C8" w14:textId="77777777" w:rsidR="006423DE" w:rsidRPr="00690B37" w:rsidRDefault="006423DE" w:rsidP="006423DE">
            <w:pPr>
              <w:pStyle w:val="Listenabsatz"/>
              <w:numPr>
                <w:ilvl w:val="0"/>
                <w:numId w:val="1"/>
              </w:numPr>
            </w:pPr>
            <w:r w:rsidRPr="00690B37">
              <w:t>Votum und Begrüßung</w:t>
            </w:r>
          </w:p>
          <w:p w14:paraId="4AF8CAA6" w14:textId="77777777" w:rsidR="006423DE" w:rsidRPr="00690B37" w:rsidRDefault="006423DE" w:rsidP="006423DE">
            <w:pPr>
              <w:pStyle w:val="Listenabsatz"/>
              <w:numPr>
                <w:ilvl w:val="0"/>
                <w:numId w:val="1"/>
              </w:numPr>
            </w:pPr>
            <w:r w:rsidRPr="00690B37">
              <w:t>Nacheinander zündet jede/r eine Kerze an der großen Kerze in der Mitte an und nimmt sie zu sich an den Platz. Dabei kann ein Dank an Gott formuliert werden</w:t>
            </w:r>
          </w:p>
        </w:tc>
      </w:tr>
      <w:tr w:rsidR="006423DE" w:rsidRPr="00690B37" w14:paraId="2445E756" w14:textId="77777777" w:rsidTr="009A1EAF">
        <w:tc>
          <w:tcPr>
            <w:tcW w:w="1560" w:type="dxa"/>
          </w:tcPr>
          <w:p w14:paraId="5106D2AF" w14:textId="77777777" w:rsidR="006423DE" w:rsidRPr="00690B37" w:rsidRDefault="006423DE" w:rsidP="009A1EAF">
            <w:pPr>
              <w:rPr>
                <w:b/>
              </w:rPr>
            </w:pPr>
            <w:r w:rsidRPr="00690B37">
              <w:rPr>
                <w:b/>
              </w:rPr>
              <w:t>Hören</w:t>
            </w:r>
          </w:p>
          <w:p w14:paraId="0DCD5B05" w14:textId="77777777" w:rsidR="006423DE" w:rsidRPr="00690B37" w:rsidRDefault="006423DE" w:rsidP="009A1EAF">
            <w:r w:rsidRPr="00690B37">
              <w:t>Gott spricht zu uns</w:t>
            </w:r>
          </w:p>
        </w:tc>
        <w:tc>
          <w:tcPr>
            <w:tcW w:w="3515" w:type="dxa"/>
          </w:tcPr>
          <w:p w14:paraId="1A298152" w14:textId="77777777" w:rsidR="006423DE" w:rsidRPr="00690B37" w:rsidRDefault="006423DE" w:rsidP="006423DE">
            <w:pPr>
              <w:pStyle w:val="Listenabsatz"/>
              <w:numPr>
                <w:ilvl w:val="0"/>
                <w:numId w:val="3"/>
              </w:numPr>
            </w:pPr>
            <w:r w:rsidRPr="00690B37">
              <w:t>Lesung und kurzer Austausch über den Bibeltext, z.B. nach der - aus zeitlichen Gründen verkürzten -Methode „Bibel teilen“, „</w:t>
            </w:r>
            <w:proofErr w:type="spellStart"/>
            <w:r w:rsidRPr="00690B37">
              <w:t>Bibliolog</w:t>
            </w:r>
            <w:proofErr w:type="spellEnd"/>
            <w:r w:rsidRPr="00690B37">
              <w:t>“, „5-Schitte-Schema“ o.ä. **</w:t>
            </w:r>
          </w:p>
        </w:tc>
        <w:tc>
          <w:tcPr>
            <w:tcW w:w="3005" w:type="dxa"/>
          </w:tcPr>
          <w:p w14:paraId="4552EA99" w14:textId="77777777" w:rsidR="006423DE" w:rsidRPr="00690B37" w:rsidRDefault="006423DE" w:rsidP="006423DE">
            <w:pPr>
              <w:pStyle w:val="Listenabsatz"/>
              <w:numPr>
                <w:ilvl w:val="0"/>
                <w:numId w:val="3"/>
              </w:numPr>
            </w:pPr>
            <w:r w:rsidRPr="00690B37">
              <w:t>Lesung/en evtl. als Wechsellesung</w:t>
            </w:r>
          </w:p>
          <w:p w14:paraId="18FED82F" w14:textId="77777777" w:rsidR="006423DE" w:rsidRPr="00690B37" w:rsidRDefault="006423DE" w:rsidP="006423DE">
            <w:pPr>
              <w:pStyle w:val="Listenabsatz"/>
              <w:numPr>
                <w:ilvl w:val="0"/>
                <w:numId w:val="3"/>
              </w:numPr>
            </w:pPr>
            <w:r w:rsidRPr="00690B37">
              <w:t>Impuls</w:t>
            </w:r>
          </w:p>
          <w:p w14:paraId="03B84C6F" w14:textId="77777777" w:rsidR="006423DE" w:rsidRPr="00690B37" w:rsidRDefault="006423DE" w:rsidP="006423DE">
            <w:pPr>
              <w:pStyle w:val="Listenabsatz"/>
              <w:numPr>
                <w:ilvl w:val="0"/>
                <w:numId w:val="3"/>
              </w:numPr>
            </w:pPr>
            <w:r w:rsidRPr="00690B37">
              <w:t>Stille</w:t>
            </w:r>
          </w:p>
        </w:tc>
        <w:tc>
          <w:tcPr>
            <w:tcW w:w="2665" w:type="dxa"/>
          </w:tcPr>
          <w:p w14:paraId="5058EB21" w14:textId="77777777" w:rsidR="006423DE" w:rsidRPr="00690B37" w:rsidRDefault="006423DE" w:rsidP="006423DE">
            <w:pPr>
              <w:pStyle w:val="Listenabsatz"/>
              <w:numPr>
                <w:ilvl w:val="0"/>
                <w:numId w:val="3"/>
              </w:numPr>
            </w:pPr>
            <w:r w:rsidRPr="00690B37">
              <w:t>Lesung/en</w:t>
            </w:r>
          </w:p>
          <w:p w14:paraId="7E4142A7" w14:textId="77777777" w:rsidR="006423DE" w:rsidRPr="00690B37" w:rsidRDefault="006423DE" w:rsidP="006423DE">
            <w:pPr>
              <w:pStyle w:val="Listenabsatz"/>
              <w:numPr>
                <w:ilvl w:val="0"/>
                <w:numId w:val="3"/>
              </w:numPr>
            </w:pPr>
            <w:r w:rsidRPr="00690B37">
              <w:t>Impuls</w:t>
            </w:r>
          </w:p>
          <w:p w14:paraId="28A6EF90" w14:textId="77777777" w:rsidR="006423DE" w:rsidRPr="00690B37" w:rsidRDefault="006423DE" w:rsidP="006423DE">
            <w:pPr>
              <w:pStyle w:val="Listenabsatz"/>
              <w:numPr>
                <w:ilvl w:val="0"/>
                <w:numId w:val="3"/>
              </w:numPr>
            </w:pPr>
            <w:r w:rsidRPr="00690B37">
              <w:t>Hören auf Gott in der Stille</w:t>
            </w:r>
          </w:p>
          <w:p w14:paraId="27413A8F" w14:textId="77777777" w:rsidR="006423DE" w:rsidRPr="00690B37" w:rsidRDefault="006423DE" w:rsidP="006423DE">
            <w:pPr>
              <w:pStyle w:val="Listenabsatz"/>
              <w:numPr>
                <w:ilvl w:val="0"/>
                <w:numId w:val="3"/>
              </w:numPr>
            </w:pPr>
            <w:r w:rsidRPr="00690B37">
              <w:t xml:space="preserve">Anbetungszeit in der Stille oder zu Musik  </w:t>
            </w:r>
          </w:p>
        </w:tc>
        <w:tc>
          <w:tcPr>
            <w:tcW w:w="4329" w:type="dxa"/>
          </w:tcPr>
          <w:p w14:paraId="0C705239" w14:textId="77777777" w:rsidR="006423DE" w:rsidRPr="00690B37" w:rsidRDefault="006423DE" w:rsidP="006423DE">
            <w:pPr>
              <w:pStyle w:val="Listenabsatz"/>
              <w:numPr>
                <w:ilvl w:val="0"/>
                <w:numId w:val="3"/>
              </w:numPr>
            </w:pPr>
            <w:r w:rsidRPr="00690B37">
              <w:t>Ein Vers wird mehrfach vorgelesen</w:t>
            </w:r>
          </w:p>
          <w:p w14:paraId="4C0F191E" w14:textId="77777777" w:rsidR="006423DE" w:rsidRPr="00690B37" w:rsidRDefault="006423DE" w:rsidP="006423DE">
            <w:pPr>
              <w:pStyle w:val="Listenabsatz"/>
              <w:numPr>
                <w:ilvl w:val="0"/>
                <w:numId w:val="3"/>
              </w:numPr>
            </w:pPr>
            <w:r w:rsidRPr="00690B37">
              <w:t>Meditation zu einem Bibelvers oder einer Installation</w:t>
            </w:r>
          </w:p>
          <w:p w14:paraId="7A436784" w14:textId="77777777" w:rsidR="006423DE" w:rsidRPr="00690B37" w:rsidRDefault="006423DE" w:rsidP="006423DE">
            <w:pPr>
              <w:pStyle w:val="Listenabsatz"/>
              <w:numPr>
                <w:ilvl w:val="0"/>
                <w:numId w:val="3"/>
              </w:numPr>
            </w:pPr>
            <w:r w:rsidRPr="00690B37">
              <w:t>Dialogpredigt</w:t>
            </w:r>
          </w:p>
          <w:p w14:paraId="06E72812" w14:textId="77777777" w:rsidR="006423DE" w:rsidRPr="00690B37" w:rsidRDefault="006423DE" w:rsidP="006423DE">
            <w:pPr>
              <w:pStyle w:val="Listenabsatz"/>
              <w:numPr>
                <w:ilvl w:val="0"/>
                <w:numId w:val="3"/>
              </w:numPr>
            </w:pPr>
            <w:r w:rsidRPr="00690B37">
              <w:t>Stille</w:t>
            </w:r>
          </w:p>
          <w:p w14:paraId="6CF8EA6A" w14:textId="77777777" w:rsidR="006423DE" w:rsidRPr="00690B37" w:rsidRDefault="006423DE" w:rsidP="006423DE">
            <w:pPr>
              <w:pStyle w:val="Listenabsatz"/>
              <w:numPr>
                <w:ilvl w:val="0"/>
                <w:numId w:val="3"/>
              </w:numPr>
            </w:pPr>
            <w:r w:rsidRPr="00690B37">
              <w:t>Bildbetrachtung (Für jede/n liegt das Bild auf dem Platz bereit, es kann später mit nach Hause genommen werden)</w:t>
            </w:r>
          </w:p>
        </w:tc>
      </w:tr>
      <w:tr w:rsidR="006423DE" w:rsidRPr="00690B37" w14:paraId="4B922704" w14:textId="77777777" w:rsidTr="009A1EAF">
        <w:tc>
          <w:tcPr>
            <w:tcW w:w="1560" w:type="dxa"/>
          </w:tcPr>
          <w:p w14:paraId="28C8876A" w14:textId="77777777" w:rsidR="006423DE" w:rsidRPr="00690B37" w:rsidRDefault="006423DE" w:rsidP="009A1EAF">
            <w:pPr>
              <w:rPr>
                <w:b/>
              </w:rPr>
            </w:pPr>
            <w:r w:rsidRPr="00690B37">
              <w:rPr>
                <w:b/>
              </w:rPr>
              <w:t>Teilen</w:t>
            </w:r>
          </w:p>
          <w:p w14:paraId="2FFFB7B0" w14:textId="77777777" w:rsidR="006423DE" w:rsidRPr="00690B37" w:rsidRDefault="006423DE" w:rsidP="009A1EAF">
            <w:r w:rsidRPr="00690B37">
              <w:t>Gott verbindet uns miteinander</w:t>
            </w:r>
          </w:p>
        </w:tc>
        <w:tc>
          <w:tcPr>
            <w:tcW w:w="3515" w:type="dxa"/>
          </w:tcPr>
          <w:p w14:paraId="0036AE0A" w14:textId="77777777" w:rsidR="006423DE" w:rsidRPr="00690B37" w:rsidRDefault="006423DE" w:rsidP="006423DE">
            <w:pPr>
              <w:pStyle w:val="Listenabsatz"/>
              <w:numPr>
                <w:ilvl w:val="0"/>
                <w:numId w:val="2"/>
              </w:numPr>
            </w:pPr>
            <w:r w:rsidRPr="00690B37">
              <w:t>Kollekte wird nacheinander zur Mitte gebracht</w:t>
            </w:r>
          </w:p>
          <w:p w14:paraId="4CBF539B" w14:textId="77777777" w:rsidR="006423DE" w:rsidRPr="00690B37" w:rsidRDefault="006423DE" w:rsidP="006423DE">
            <w:pPr>
              <w:pStyle w:val="Listenabsatz"/>
              <w:numPr>
                <w:ilvl w:val="0"/>
                <w:numId w:val="2"/>
              </w:numPr>
            </w:pPr>
            <w:r w:rsidRPr="00690B37">
              <w:t>Fürbitten werden gesammelt</w:t>
            </w:r>
          </w:p>
          <w:p w14:paraId="62F72DF6" w14:textId="77777777" w:rsidR="006423DE" w:rsidRPr="00690B37" w:rsidRDefault="006423DE" w:rsidP="006423DE">
            <w:pPr>
              <w:pStyle w:val="Listenabsatz"/>
              <w:numPr>
                <w:ilvl w:val="0"/>
                <w:numId w:val="2"/>
              </w:numPr>
            </w:pPr>
            <w:r w:rsidRPr="00690B37">
              <w:t>Gebetsgemeinschaft</w:t>
            </w:r>
          </w:p>
          <w:p w14:paraId="3FAB17A0" w14:textId="77777777" w:rsidR="006423DE" w:rsidRPr="00690B37" w:rsidRDefault="006423DE" w:rsidP="006423DE">
            <w:pPr>
              <w:pStyle w:val="Listenabsatz"/>
              <w:numPr>
                <w:ilvl w:val="0"/>
                <w:numId w:val="2"/>
              </w:numPr>
            </w:pPr>
            <w:r w:rsidRPr="00690B37">
              <w:t>Vater unser</w:t>
            </w:r>
          </w:p>
        </w:tc>
        <w:tc>
          <w:tcPr>
            <w:tcW w:w="3005" w:type="dxa"/>
          </w:tcPr>
          <w:p w14:paraId="21B62620" w14:textId="77777777" w:rsidR="006423DE" w:rsidRPr="00690B37" w:rsidRDefault="006423DE" w:rsidP="006423DE">
            <w:pPr>
              <w:pStyle w:val="Listenabsatz"/>
              <w:numPr>
                <w:ilvl w:val="0"/>
                <w:numId w:val="2"/>
              </w:numPr>
            </w:pPr>
            <w:r w:rsidRPr="00690B37">
              <w:t>Friedensgruß: in der Runde wird immer der nächsten Person zugesprochen „N.N., Friede sei mit dir“</w:t>
            </w:r>
          </w:p>
          <w:p w14:paraId="63E15AA9" w14:textId="77777777" w:rsidR="006423DE" w:rsidRPr="00690B37" w:rsidRDefault="006423DE" w:rsidP="006423DE">
            <w:pPr>
              <w:pStyle w:val="Listenabsatz"/>
              <w:numPr>
                <w:ilvl w:val="0"/>
                <w:numId w:val="2"/>
              </w:numPr>
            </w:pPr>
            <w:r w:rsidRPr="00690B37">
              <w:t>Glaubensbekenntnis</w:t>
            </w:r>
          </w:p>
          <w:p w14:paraId="575FF8B5" w14:textId="77777777" w:rsidR="006423DE" w:rsidRPr="00690B37" w:rsidRDefault="006423DE" w:rsidP="006423DE">
            <w:pPr>
              <w:pStyle w:val="Listenabsatz"/>
              <w:numPr>
                <w:ilvl w:val="0"/>
                <w:numId w:val="2"/>
              </w:numPr>
            </w:pPr>
            <w:r w:rsidRPr="00690B37">
              <w:t xml:space="preserve">Fürbittengebet mit </w:t>
            </w:r>
            <w:proofErr w:type="spellStart"/>
            <w:r w:rsidRPr="00690B37">
              <w:t>Kyrieruf</w:t>
            </w:r>
            <w:proofErr w:type="spellEnd"/>
          </w:p>
          <w:p w14:paraId="17D52680" w14:textId="77777777" w:rsidR="006423DE" w:rsidRPr="00690B37" w:rsidRDefault="006423DE" w:rsidP="006423DE">
            <w:pPr>
              <w:pStyle w:val="Listenabsatz"/>
              <w:numPr>
                <w:ilvl w:val="0"/>
                <w:numId w:val="2"/>
              </w:numPr>
            </w:pPr>
            <w:r w:rsidRPr="00690B37">
              <w:t>Vater unser</w:t>
            </w:r>
          </w:p>
        </w:tc>
        <w:tc>
          <w:tcPr>
            <w:tcW w:w="2665" w:type="dxa"/>
          </w:tcPr>
          <w:p w14:paraId="6732C1CE" w14:textId="77777777" w:rsidR="006423DE" w:rsidRPr="00690B37" w:rsidRDefault="006423DE" w:rsidP="006423DE">
            <w:pPr>
              <w:pStyle w:val="Listenabsatz"/>
              <w:numPr>
                <w:ilvl w:val="0"/>
                <w:numId w:val="2"/>
              </w:numPr>
            </w:pPr>
            <w:r w:rsidRPr="00690B37">
              <w:t>Zeugnisse</w:t>
            </w:r>
          </w:p>
          <w:p w14:paraId="2141FCB7" w14:textId="77777777" w:rsidR="006423DE" w:rsidRPr="00690B37" w:rsidRDefault="006423DE" w:rsidP="006423DE">
            <w:pPr>
              <w:pStyle w:val="Listenabsatz"/>
              <w:numPr>
                <w:ilvl w:val="0"/>
                <w:numId w:val="2"/>
              </w:numPr>
            </w:pPr>
            <w:r w:rsidRPr="00690B37">
              <w:t>Fürbittengebet</w:t>
            </w:r>
          </w:p>
          <w:p w14:paraId="7B88BC23" w14:textId="77777777" w:rsidR="006423DE" w:rsidRPr="00690B37" w:rsidRDefault="006423DE" w:rsidP="006423DE">
            <w:pPr>
              <w:pStyle w:val="Listenabsatz"/>
              <w:numPr>
                <w:ilvl w:val="0"/>
                <w:numId w:val="2"/>
              </w:numPr>
            </w:pPr>
            <w:r w:rsidRPr="00690B37">
              <w:t>Vater unser</w:t>
            </w:r>
          </w:p>
        </w:tc>
        <w:tc>
          <w:tcPr>
            <w:tcW w:w="4329" w:type="dxa"/>
          </w:tcPr>
          <w:p w14:paraId="47A68BBE" w14:textId="77777777" w:rsidR="006423DE" w:rsidRPr="00690B37" w:rsidRDefault="006423DE" w:rsidP="006423DE">
            <w:pPr>
              <w:pStyle w:val="Listenabsatz"/>
              <w:numPr>
                <w:ilvl w:val="0"/>
                <w:numId w:val="2"/>
              </w:numPr>
            </w:pPr>
            <w:r w:rsidRPr="00690B37">
              <w:t>Zettel mit Gebetsanliegen werden nacheinander an eine Pinnwand geheftet***</w:t>
            </w:r>
          </w:p>
          <w:p w14:paraId="5B4BC9C5" w14:textId="77777777" w:rsidR="006423DE" w:rsidRPr="00690B37" w:rsidRDefault="006423DE" w:rsidP="006423DE">
            <w:pPr>
              <w:pStyle w:val="Listenabsatz"/>
              <w:numPr>
                <w:ilvl w:val="0"/>
                <w:numId w:val="2"/>
              </w:numPr>
            </w:pPr>
            <w:r w:rsidRPr="00690B37">
              <w:t>Fürbittengebet</w:t>
            </w:r>
          </w:p>
          <w:p w14:paraId="05886AEE" w14:textId="77777777" w:rsidR="006423DE" w:rsidRPr="00690B37" w:rsidRDefault="006423DE" w:rsidP="006423DE">
            <w:pPr>
              <w:pStyle w:val="Listenabsatz"/>
              <w:numPr>
                <w:ilvl w:val="0"/>
                <w:numId w:val="2"/>
              </w:numPr>
            </w:pPr>
            <w:r w:rsidRPr="00690B37">
              <w:t>Vater unser</w:t>
            </w:r>
          </w:p>
          <w:p w14:paraId="5D7AD033" w14:textId="77777777" w:rsidR="006423DE" w:rsidRPr="00690B37" w:rsidRDefault="006423DE" w:rsidP="006423DE">
            <w:pPr>
              <w:pStyle w:val="Listenabsatz"/>
              <w:numPr>
                <w:ilvl w:val="0"/>
                <w:numId w:val="2"/>
              </w:numPr>
            </w:pPr>
            <w:r w:rsidRPr="00690B37">
              <w:t>Kollekte nacheinander an einen bestimmten Ort bringen – dort darf sich gleichzeitig eine Erinnerung an den Gottesdienst mitgenommen werden</w:t>
            </w:r>
          </w:p>
        </w:tc>
      </w:tr>
      <w:tr w:rsidR="006423DE" w:rsidRPr="00690B37" w14:paraId="35748607" w14:textId="77777777" w:rsidTr="009A1EAF">
        <w:tc>
          <w:tcPr>
            <w:tcW w:w="1560" w:type="dxa"/>
          </w:tcPr>
          <w:p w14:paraId="40EFB346" w14:textId="77777777" w:rsidR="006423DE" w:rsidRPr="00690B37" w:rsidRDefault="006423DE" w:rsidP="009A1EAF">
            <w:pPr>
              <w:rPr>
                <w:b/>
              </w:rPr>
            </w:pPr>
            <w:r w:rsidRPr="00690B37">
              <w:rPr>
                <w:b/>
              </w:rPr>
              <w:t>Weitergehen</w:t>
            </w:r>
          </w:p>
          <w:p w14:paraId="46BD50B5" w14:textId="77777777" w:rsidR="006423DE" w:rsidRPr="00690B37" w:rsidRDefault="006423DE" w:rsidP="009A1EAF">
            <w:r w:rsidRPr="00690B37">
              <w:t>Gott segnet uns</w:t>
            </w:r>
          </w:p>
        </w:tc>
        <w:tc>
          <w:tcPr>
            <w:tcW w:w="3515" w:type="dxa"/>
          </w:tcPr>
          <w:p w14:paraId="67CE0625" w14:textId="77777777" w:rsidR="006423DE" w:rsidRPr="00690B37" w:rsidRDefault="006423DE" w:rsidP="006423DE">
            <w:pPr>
              <w:pStyle w:val="Listenabsatz"/>
              <w:numPr>
                <w:ilvl w:val="0"/>
                <w:numId w:val="4"/>
              </w:numPr>
            </w:pPr>
            <w:r w:rsidRPr="00690B37">
              <w:t>Gemeinsames Sprechen eines Segensgebets</w:t>
            </w:r>
          </w:p>
        </w:tc>
        <w:tc>
          <w:tcPr>
            <w:tcW w:w="3005" w:type="dxa"/>
          </w:tcPr>
          <w:p w14:paraId="65CEA3D6" w14:textId="77777777" w:rsidR="006423DE" w:rsidRPr="00690B37" w:rsidRDefault="006423DE" w:rsidP="006423DE">
            <w:pPr>
              <w:pStyle w:val="Listenabsatz"/>
              <w:numPr>
                <w:ilvl w:val="0"/>
                <w:numId w:val="4"/>
              </w:numPr>
            </w:pPr>
            <w:r w:rsidRPr="00690B37">
              <w:t>Segen</w:t>
            </w:r>
          </w:p>
          <w:p w14:paraId="4370463F" w14:textId="77777777" w:rsidR="006423DE" w:rsidRPr="00690B37" w:rsidRDefault="006423DE" w:rsidP="006423DE">
            <w:pPr>
              <w:pStyle w:val="Listenabsatz"/>
              <w:numPr>
                <w:ilvl w:val="0"/>
                <w:numId w:val="4"/>
              </w:numPr>
            </w:pPr>
            <w:r w:rsidRPr="00690B37">
              <w:t>Türkollekte</w:t>
            </w:r>
          </w:p>
          <w:p w14:paraId="4543C23E" w14:textId="77777777" w:rsidR="006423DE" w:rsidRPr="00690B37" w:rsidRDefault="006423DE" w:rsidP="009A1EAF"/>
        </w:tc>
        <w:tc>
          <w:tcPr>
            <w:tcW w:w="2665" w:type="dxa"/>
          </w:tcPr>
          <w:p w14:paraId="537F98D1" w14:textId="77777777" w:rsidR="006423DE" w:rsidRPr="00690B37" w:rsidRDefault="006423DE" w:rsidP="006423DE">
            <w:pPr>
              <w:pStyle w:val="Listenabsatz"/>
              <w:numPr>
                <w:ilvl w:val="0"/>
                <w:numId w:val="4"/>
              </w:numPr>
            </w:pPr>
            <w:r w:rsidRPr="00690B37">
              <w:t>Segen</w:t>
            </w:r>
          </w:p>
          <w:p w14:paraId="61167107" w14:textId="77777777" w:rsidR="006423DE" w:rsidRPr="00690B37" w:rsidRDefault="006423DE" w:rsidP="006423DE">
            <w:pPr>
              <w:pStyle w:val="Listenabsatz"/>
              <w:numPr>
                <w:ilvl w:val="0"/>
                <w:numId w:val="4"/>
              </w:numPr>
            </w:pPr>
            <w:r w:rsidRPr="00690B37">
              <w:t>Türkollekte</w:t>
            </w:r>
          </w:p>
          <w:p w14:paraId="34FAF0FC" w14:textId="77777777" w:rsidR="006423DE" w:rsidRPr="00690B37" w:rsidRDefault="006423DE" w:rsidP="009A1EAF"/>
        </w:tc>
        <w:tc>
          <w:tcPr>
            <w:tcW w:w="4329" w:type="dxa"/>
          </w:tcPr>
          <w:p w14:paraId="19FBCC6A" w14:textId="77777777" w:rsidR="006423DE" w:rsidRPr="00690B37" w:rsidRDefault="006423DE" w:rsidP="006423DE">
            <w:pPr>
              <w:pStyle w:val="Listenabsatz"/>
              <w:numPr>
                <w:ilvl w:val="0"/>
                <w:numId w:val="4"/>
              </w:numPr>
            </w:pPr>
            <w:r w:rsidRPr="00690B37">
              <w:t>Segen</w:t>
            </w:r>
          </w:p>
          <w:p w14:paraId="6BDDC251" w14:textId="77777777" w:rsidR="006423DE" w:rsidRPr="00690B37" w:rsidRDefault="006423DE" w:rsidP="006423DE">
            <w:pPr>
              <w:pStyle w:val="Listenabsatz"/>
              <w:numPr>
                <w:ilvl w:val="0"/>
                <w:numId w:val="4"/>
              </w:numPr>
            </w:pPr>
            <w:r w:rsidRPr="00690B37">
              <w:t>Segensspruch zum mit nach Hause nehmen</w:t>
            </w:r>
          </w:p>
        </w:tc>
      </w:tr>
      <w:tr w:rsidR="006423DE" w:rsidRPr="00690B37" w14:paraId="656667DF" w14:textId="77777777" w:rsidTr="009A1EAF">
        <w:tc>
          <w:tcPr>
            <w:tcW w:w="1560" w:type="dxa"/>
          </w:tcPr>
          <w:p w14:paraId="524683E6" w14:textId="77777777" w:rsidR="006423DE" w:rsidRPr="00690B37" w:rsidRDefault="006423DE" w:rsidP="009A1EAF"/>
        </w:tc>
        <w:tc>
          <w:tcPr>
            <w:tcW w:w="13514" w:type="dxa"/>
            <w:gridSpan w:val="4"/>
          </w:tcPr>
          <w:p w14:paraId="763EE1B9" w14:textId="77777777" w:rsidR="006423DE" w:rsidRPr="00690B37" w:rsidRDefault="006423DE" w:rsidP="009A1EAF">
            <w:pPr>
              <w:jc w:val="center"/>
            </w:pPr>
            <w:r w:rsidRPr="00690B37">
              <w:t xml:space="preserve">Evtl. Musik als „Schlusssignal“ und </w:t>
            </w:r>
            <w:proofErr w:type="gramStart"/>
            <w:r w:rsidRPr="00690B37">
              <w:t>während die Feiernden</w:t>
            </w:r>
            <w:proofErr w:type="gramEnd"/>
            <w:r w:rsidRPr="00690B37">
              <w:t xml:space="preserve"> nacheinander den Raum verlassen</w:t>
            </w:r>
          </w:p>
        </w:tc>
      </w:tr>
    </w:tbl>
    <w:p w14:paraId="24ABC4FC" w14:textId="77777777" w:rsidR="006423DE" w:rsidRPr="00690B37" w:rsidRDefault="006423DE" w:rsidP="006423DE">
      <w:r w:rsidRPr="00690B37">
        <w:t xml:space="preserve">* </w:t>
      </w:r>
      <w:hyperlink r:id="rId5" w:history="1">
        <w:r w:rsidRPr="00DD1FA2">
          <w:rPr>
            <w:rStyle w:val="Hyperlink"/>
            <w:sz w:val="22"/>
            <w:szCs w:val="22"/>
          </w:rPr>
          <w:t>https://www.livenet.de/themen/kirche_und_co/christliches_gemeindeleben/musik_und_lobpreis/lobpreis/180858-die_geschichte_zum_klassiker_heart_of_worship.html</w:t>
        </w:r>
      </w:hyperlink>
      <w:r w:rsidRPr="00DD1FA2">
        <w:rPr>
          <w:sz w:val="22"/>
          <w:szCs w:val="22"/>
        </w:rPr>
        <w:t xml:space="preserve"> ** eine Auswahl an Methoden (die sich aber nicht alle in dieser Form eignen), findet sich z.B. hier </w:t>
      </w:r>
      <w:hyperlink r:id="rId6" w:history="1">
        <w:r w:rsidRPr="00DD1FA2">
          <w:rPr>
            <w:rStyle w:val="Hyperlink"/>
            <w:sz w:val="22"/>
            <w:szCs w:val="22"/>
          </w:rPr>
          <w:t>https://www.bibelwerk.de/fileadmin/verein/Bilder/Methoden/Bibelwissenschaft_allgemein/Methoden__kreativer_Bibelarbeit_Hecht_19.pdf</w:t>
        </w:r>
      </w:hyperlink>
      <w:r w:rsidRPr="00DD1FA2">
        <w:rPr>
          <w:sz w:val="22"/>
          <w:szCs w:val="22"/>
        </w:rPr>
        <w:t xml:space="preserve"> </w:t>
      </w:r>
      <w:r>
        <w:rPr>
          <w:sz w:val="22"/>
          <w:szCs w:val="22"/>
        </w:rPr>
        <w:br/>
      </w:r>
      <w:r w:rsidRPr="00DD1FA2">
        <w:rPr>
          <w:sz w:val="22"/>
          <w:szCs w:val="22"/>
        </w:rPr>
        <w:t xml:space="preserve">***Dieses Element kann als Verbindung zwischen eventuell nacheinander stattfindenden Gottesdiensten gesehen werden. Gebetsanliegen können so auch abfotografiert und an die nicht anwesende übrige Gemeinde weiter verschickt werden. Oder Gebetsanliegen werden per </w:t>
      </w:r>
      <w:proofErr w:type="gramStart"/>
      <w:r w:rsidRPr="00DD1FA2">
        <w:rPr>
          <w:sz w:val="22"/>
          <w:szCs w:val="22"/>
        </w:rPr>
        <w:t>Email</w:t>
      </w:r>
      <w:proofErr w:type="gramEnd"/>
      <w:r w:rsidRPr="00DD1FA2">
        <w:rPr>
          <w:sz w:val="22"/>
          <w:szCs w:val="22"/>
        </w:rPr>
        <w:t xml:space="preserve"> so in den Gottesdienst getragen</w:t>
      </w:r>
      <w:r>
        <w:rPr>
          <w:sz w:val="22"/>
          <w:szCs w:val="22"/>
        </w:rPr>
        <w:t>.</w:t>
      </w:r>
    </w:p>
    <w:p w14:paraId="6CB0AB65" w14:textId="77777777" w:rsidR="00F70320" w:rsidRDefault="00F70320"/>
    <w:sectPr w:rsidR="00F70320" w:rsidSect="00DD1FA2">
      <w:pgSz w:w="16838" w:h="11906" w:orient="landscape"/>
      <w:pgMar w:top="567" w:right="1418"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SansITCStd Book">
    <w:panose1 w:val="02000506040000020004"/>
    <w:charset w:val="00"/>
    <w:family w:val="modern"/>
    <w:notTrueType/>
    <w:pitch w:val="variable"/>
    <w:sig w:usb0="00000003" w:usb1="00000000" w:usb2="00000000" w:usb3="00000000" w:csb0="00000001" w:csb1="00000000"/>
  </w:font>
  <w:font w:name="Times New Roman (Textkörper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156"/>
    <w:multiLevelType w:val="hybridMultilevel"/>
    <w:tmpl w:val="D26C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280103"/>
    <w:multiLevelType w:val="hybridMultilevel"/>
    <w:tmpl w:val="DB749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BE64DA"/>
    <w:multiLevelType w:val="hybridMultilevel"/>
    <w:tmpl w:val="BBE25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CE460D"/>
    <w:multiLevelType w:val="hybridMultilevel"/>
    <w:tmpl w:val="E3525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E"/>
    <w:rsid w:val="005848E1"/>
    <w:rsid w:val="006423DE"/>
    <w:rsid w:val="00F70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936E"/>
  <w15:chartTrackingRefBased/>
  <w15:docId w15:val="{E67C215A-76E3-4C45-BC70-F285D383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3DE"/>
    <w:pPr>
      <w:spacing w:after="0" w:line="240" w:lineRule="auto"/>
    </w:pPr>
    <w:rPr>
      <w:rFonts w:ascii="OfficinaSansITCStd Book" w:hAnsi="OfficinaSansITCStd Book" w:cs="Times New Roman (Textkörper 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3DE"/>
    <w:pPr>
      <w:ind w:left="720"/>
      <w:contextualSpacing/>
    </w:pPr>
  </w:style>
  <w:style w:type="table" w:styleId="Tabellenraster">
    <w:name w:val="Table Grid"/>
    <w:basedOn w:val="NormaleTabelle"/>
    <w:uiPriority w:val="59"/>
    <w:rsid w:val="006423D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42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elwerk.de/fileadmin/verein/Bilder/Methoden/Bibelwissenschaft_allgemein/Methoden__kreativer_Bibelarbeit_Hecht_19.pdf" TargetMode="External"/><Relationship Id="rId5" Type="http://schemas.openxmlformats.org/officeDocument/2006/relationships/hyperlink" Target="https://www.livenet.de/themen/kirche_und_co/christliches_gemeindeleben/musik_und_lobpreis/lobpreis/180858-die_geschichte_zum_klassiker_heart_of_worshi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4004</Characters>
  <Application>Microsoft Office Word</Application>
  <DocSecurity>0</DocSecurity>
  <Lines>33</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Schwarz</dc:creator>
  <cp:keywords/>
  <dc:description/>
  <cp:lastModifiedBy>David Schwarz</cp:lastModifiedBy>
  <cp:revision>2</cp:revision>
  <dcterms:created xsi:type="dcterms:W3CDTF">2020-05-10T19:06:00Z</dcterms:created>
  <dcterms:modified xsi:type="dcterms:W3CDTF">2020-05-10T19:06:00Z</dcterms:modified>
</cp:coreProperties>
</file>