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6" w:rsidRDefault="00AA67AA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36" w:rsidRDefault="00134036">
      <w:pPr>
        <w:jc w:val="right"/>
        <w:rPr>
          <w:sz w:val="12"/>
          <w:szCs w:val="12"/>
        </w:rPr>
      </w:pPr>
    </w:p>
    <w:p w:rsidR="00134036" w:rsidRDefault="00AA67AA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134036" w:rsidRDefault="00AA67AA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134036" w:rsidRDefault="00134036">
      <w:pPr>
        <w:jc w:val="right"/>
      </w:pPr>
    </w:p>
    <w:p w:rsidR="00134036" w:rsidRDefault="00134036"/>
    <w:p w:rsidR="00134036" w:rsidRDefault="00134036"/>
    <w:p w:rsidR="00134036" w:rsidRDefault="00134036">
      <w:pPr>
        <w:rPr>
          <w:szCs w:val="24"/>
        </w:rPr>
      </w:pPr>
    </w:p>
    <w:p w:rsidR="00134036" w:rsidRDefault="00AA67AA">
      <w:pPr>
        <w:pStyle w:val="Heading1"/>
      </w:pPr>
      <w:r>
        <w:rPr>
          <w:szCs w:val="40"/>
        </w:rPr>
        <w:t xml:space="preserve">Mahlfeier – Einsatzstück </w:t>
      </w:r>
      <w:r w:rsidR="00E4066C">
        <w:rPr>
          <w:szCs w:val="40"/>
        </w:rPr>
        <w:t>Erntedank</w:t>
      </w:r>
    </w:p>
    <w:p w:rsidR="00134036" w:rsidRDefault="00AA67AA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134036" w:rsidRDefault="00AA67AA">
      <w:pPr>
        <w:pStyle w:val="Heading2"/>
      </w:pPr>
      <w:r>
        <w:t>[ … ]</w:t>
      </w:r>
    </w:p>
    <w:p w:rsidR="00134036" w:rsidRDefault="00AA67AA">
      <w:pPr>
        <w:pStyle w:val="Heading3"/>
        <w:rPr>
          <w:szCs w:val="24"/>
        </w:rPr>
      </w:pPr>
      <w:r>
        <w:t>Tischsegen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Gott, unser Vater, sei mit euch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5B6F64" w:rsidRDefault="005B6F64" w:rsidP="005B6F64">
      <w:pPr>
        <w:ind w:left="567" w:hanging="567"/>
        <w:rPr>
          <w:color w:val="808080"/>
          <w:sz w:val="16"/>
          <w:szCs w:val="24"/>
        </w:rPr>
      </w:pP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Öffnet eure Herzen.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Unsere Herzen sind offen für Gott.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Gott danken.</w:t>
      </w:r>
    </w:p>
    <w:p w:rsidR="005B6F64" w:rsidRDefault="005B6F64" w:rsidP="005B6F64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Ja, das wollen wir gerne tun!</w:t>
      </w:r>
    </w:p>
    <w:p w:rsidR="00134036" w:rsidRDefault="00134036">
      <w:pPr>
        <w:ind w:left="567" w:hanging="567"/>
        <w:rPr>
          <w:color w:val="808080"/>
          <w:szCs w:val="24"/>
        </w:rPr>
      </w:pPr>
    </w:p>
    <w:p w:rsidR="00134036" w:rsidRDefault="00AA67AA" w:rsidP="00A83725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A83725" w:rsidRPr="00A83725">
        <w:rPr>
          <w:szCs w:val="24"/>
        </w:rPr>
        <w:t>Mehr als rec</w:t>
      </w:r>
      <w:r w:rsidR="00A83725">
        <w:rPr>
          <w:szCs w:val="24"/>
        </w:rPr>
        <w:t>ht ist es, Gott, dich zu loben.</w:t>
      </w:r>
      <w:r w:rsidR="00A83725">
        <w:rPr>
          <w:szCs w:val="24"/>
        </w:rPr>
        <w:br/>
      </w:r>
      <w:r w:rsidR="00A83725" w:rsidRPr="00A83725">
        <w:rPr>
          <w:szCs w:val="24"/>
        </w:rPr>
        <w:t>Es ist schön, prächtig, duftet u</w:t>
      </w:r>
      <w:r w:rsidR="00A83725">
        <w:rPr>
          <w:szCs w:val="24"/>
        </w:rPr>
        <w:t>nd schmeckt.</w:t>
      </w:r>
      <w:r w:rsidR="00A83725">
        <w:rPr>
          <w:szCs w:val="24"/>
        </w:rPr>
        <w:br/>
      </w:r>
      <w:r w:rsidR="00A83725" w:rsidRPr="00A83725">
        <w:rPr>
          <w:szCs w:val="24"/>
        </w:rPr>
        <w:t>Himm</w:t>
      </w:r>
      <w:r w:rsidR="00A83725">
        <w:rPr>
          <w:szCs w:val="24"/>
        </w:rPr>
        <w:t>el und Erde hast du geschaffen.</w:t>
      </w:r>
      <w:r w:rsidR="00A83725">
        <w:rPr>
          <w:szCs w:val="24"/>
        </w:rPr>
        <w:br/>
      </w:r>
      <w:r w:rsidR="00A83725" w:rsidRPr="00A83725">
        <w:rPr>
          <w:szCs w:val="24"/>
        </w:rPr>
        <w:t>Auf deine Weisung hin kom</w:t>
      </w:r>
      <w:r w:rsidR="00A83725">
        <w:rPr>
          <w:szCs w:val="24"/>
        </w:rPr>
        <w:t>men und gehen die Jahreszeiten.</w:t>
      </w:r>
      <w:r w:rsidR="00A83725">
        <w:rPr>
          <w:szCs w:val="24"/>
        </w:rPr>
        <w:br/>
      </w:r>
      <w:r w:rsidR="00A83725" w:rsidRPr="00A83725">
        <w:rPr>
          <w:szCs w:val="24"/>
        </w:rPr>
        <w:t>Du läss</w:t>
      </w:r>
      <w:r w:rsidR="00A83725">
        <w:rPr>
          <w:szCs w:val="24"/>
        </w:rPr>
        <w:t>t Brot aus der Erde hervorgehen</w:t>
      </w:r>
      <w:r w:rsidR="00A83725">
        <w:rPr>
          <w:szCs w:val="24"/>
        </w:rPr>
        <w:br/>
      </w:r>
      <w:r w:rsidR="00A83725" w:rsidRPr="00A83725">
        <w:rPr>
          <w:szCs w:val="24"/>
        </w:rPr>
        <w:t>und die Frucht des Weinstocks wachsen.</w:t>
      </w:r>
      <w:r w:rsidR="00A83725">
        <w:rPr>
          <w:szCs w:val="24"/>
        </w:rPr>
        <w:br/>
      </w:r>
      <w:r w:rsidR="00A83725" w:rsidRPr="00A83725">
        <w:rPr>
          <w:szCs w:val="24"/>
        </w:rPr>
        <w:t xml:space="preserve">Du hast </w:t>
      </w:r>
      <w:r w:rsidR="00A83725">
        <w:rPr>
          <w:szCs w:val="24"/>
        </w:rPr>
        <w:t>uns nach deinem Bild geschaffen</w:t>
      </w:r>
      <w:r w:rsidR="00A83725">
        <w:rPr>
          <w:szCs w:val="24"/>
        </w:rPr>
        <w:br/>
      </w:r>
      <w:r w:rsidR="00A83725" w:rsidRPr="00A83725">
        <w:rPr>
          <w:szCs w:val="24"/>
        </w:rPr>
        <w:t>und uns den Auftrag gegeben, de</w:t>
      </w:r>
      <w:r w:rsidR="00A83725">
        <w:rPr>
          <w:szCs w:val="24"/>
        </w:rPr>
        <w:t>ine Welt zu bewahren.</w:t>
      </w:r>
      <w:r w:rsidR="00A83725">
        <w:rPr>
          <w:szCs w:val="24"/>
        </w:rPr>
        <w:br/>
      </w:r>
      <w:r w:rsidR="00A83725" w:rsidRPr="00A83725">
        <w:rPr>
          <w:szCs w:val="24"/>
        </w:rPr>
        <w:t>Die Erde h</w:t>
      </w:r>
      <w:r w:rsidR="00A83725">
        <w:rPr>
          <w:szCs w:val="24"/>
        </w:rPr>
        <w:t>at ihre Schätze hervorgebracht,</w:t>
      </w:r>
      <w:r w:rsidR="00A83725">
        <w:rPr>
          <w:szCs w:val="24"/>
        </w:rPr>
        <w:br/>
      </w:r>
      <w:r w:rsidR="00A83725" w:rsidRPr="00A83725">
        <w:rPr>
          <w:szCs w:val="24"/>
        </w:rPr>
        <w:lastRenderedPageBreak/>
        <w:t>und aus deiner Hand haben wir Segen um Segen empfangen.</w:t>
      </w:r>
      <w:r w:rsidR="00A83725">
        <w:rPr>
          <w:szCs w:val="24"/>
        </w:rPr>
        <w:br/>
        <w:t>Darum preisen wir deinen Namen</w:t>
      </w:r>
      <w:r w:rsidR="00A83725">
        <w:rPr>
          <w:szCs w:val="24"/>
        </w:rPr>
        <w:br/>
      </w:r>
      <w:r w:rsidR="00A83725" w:rsidRPr="00A83725">
        <w:rPr>
          <w:szCs w:val="24"/>
        </w:rPr>
        <w:t>mi</w:t>
      </w:r>
      <w:r w:rsidR="00A83725">
        <w:rPr>
          <w:szCs w:val="24"/>
        </w:rPr>
        <w:t>t deinem Volk hier auf der Erde</w:t>
      </w:r>
      <w:r w:rsidR="00A83725">
        <w:rPr>
          <w:szCs w:val="24"/>
        </w:rPr>
        <w:br/>
      </w:r>
      <w:r w:rsidR="00A83725" w:rsidRPr="00A83725">
        <w:rPr>
          <w:szCs w:val="24"/>
        </w:rPr>
        <w:t>un</w:t>
      </w:r>
      <w:r w:rsidR="00A83725">
        <w:rPr>
          <w:szCs w:val="24"/>
        </w:rPr>
        <w:t>d allen himmlischen Heerscharen</w:t>
      </w:r>
      <w:r w:rsidR="00A83725">
        <w:rPr>
          <w:szCs w:val="24"/>
        </w:rPr>
        <w:br/>
      </w:r>
      <w:r w:rsidR="00A83725" w:rsidRPr="00A83725">
        <w:rPr>
          <w:szCs w:val="24"/>
        </w:rPr>
        <w:t>und stimmen ein in ihren immerwährenden Lobpreis: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AA67AA">
      <w:pPr>
        <w:pStyle w:val="Liedangabe"/>
        <w:rPr>
          <w:rStyle w:val="Stellenangabe"/>
          <w:sz w:val="24"/>
        </w:rPr>
      </w:pPr>
      <w:r>
        <w:t>EM 472</w:t>
      </w:r>
      <w:r>
        <w:tab/>
        <w:t>Heilig, heilig, heilig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AA67AA" w:rsidP="006F4FE1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6F4FE1" w:rsidRPr="006F4FE1">
        <w:rPr>
          <w:szCs w:val="24"/>
        </w:rPr>
        <w:t>Ja, heilig bist du und gesegnet ist dein Sohn Jesus.</w:t>
      </w:r>
      <w:r w:rsidR="006F4FE1">
        <w:rPr>
          <w:szCs w:val="24"/>
        </w:rPr>
        <w:br/>
      </w:r>
      <w:r w:rsidR="006F4FE1" w:rsidRPr="006F4FE1">
        <w:rPr>
          <w:szCs w:val="24"/>
        </w:rPr>
        <w:t>Obwohl er reich war, wurde er arm.</w:t>
      </w:r>
      <w:r w:rsidR="006F4FE1">
        <w:rPr>
          <w:szCs w:val="24"/>
        </w:rPr>
        <w:br/>
      </w:r>
      <w:r w:rsidR="006F4FE1" w:rsidRPr="006F4FE1">
        <w:rPr>
          <w:szCs w:val="24"/>
        </w:rPr>
        <w:t>Als er versucht wurde, schu</w:t>
      </w:r>
      <w:r w:rsidR="006F4FE1">
        <w:rPr>
          <w:szCs w:val="24"/>
        </w:rPr>
        <w:t>f er Brot nicht für sich selbst</w:t>
      </w:r>
      <w:r w:rsidR="006F4FE1">
        <w:rPr>
          <w:szCs w:val="24"/>
        </w:rPr>
        <w:br/>
      </w:r>
      <w:r w:rsidR="006F4FE1" w:rsidRPr="006F4FE1">
        <w:rPr>
          <w:szCs w:val="24"/>
        </w:rPr>
        <w:t>und wurde zum Brot des Lebens.</w:t>
      </w:r>
      <w:r w:rsidR="006F4FE1">
        <w:rPr>
          <w:szCs w:val="24"/>
        </w:rPr>
        <w:br/>
      </w:r>
      <w:r w:rsidR="006F4FE1" w:rsidRPr="006F4FE1">
        <w:rPr>
          <w:szCs w:val="24"/>
        </w:rPr>
        <w:t>Hungrigen hat er zu essen gegeben,</w:t>
      </w:r>
      <w:r w:rsidR="006F4FE1">
        <w:rPr>
          <w:szCs w:val="24"/>
        </w:rPr>
        <w:br/>
      </w:r>
      <w:r w:rsidR="006F4FE1" w:rsidRPr="006F4FE1">
        <w:rPr>
          <w:szCs w:val="24"/>
        </w:rPr>
        <w:t>das Brot mit den Ausgestoßenen gebrochen,</w:t>
      </w:r>
      <w:r w:rsidR="006F4FE1">
        <w:rPr>
          <w:szCs w:val="24"/>
        </w:rPr>
        <w:br/>
      </w:r>
      <w:r w:rsidR="006F4FE1" w:rsidRPr="006F4FE1">
        <w:rPr>
          <w:szCs w:val="24"/>
        </w:rPr>
        <w:t>die Gierigen hat er aus dem Tempel verjagt.</w:t>
      </w:r>
      <w:r w:rsidR="006F4FE1">
        <w:rPr>
          <w:szCs w:val="24"/>
        </w:rPr>
        <w:br/>
      </w:r>
      <w:r w:rsidR="006F4FE1" w:rsidRPr="006F4FE1">
        <w:rPr>
          <w:szCs w:val="24"/>
        </w:rPr>
        <w:t xml:space="preserve">Durch sein </w:t>
      </w:r>
      <w:r w:rsidR="006F4FE1">
        <w:rPr>
          <w:szCs w:val="24"/>
        </w:rPr>
        <w:t>Leiden, Sterben und Auferstehen</w:t>
      </w:r>
      <w:r w:rsidR="006F4FE1">
        <w:rPr>
          <w:szCs w:val="24"/>
        </w:rPr>
        <w:br/>
      </w:r>
      <w:r w:rsidR="006F4FE1" w:rsidRPr="006F4FE1">
        <w:rPr>
          <w:szCs w:val="24"/>
        </w:rPr>
        <w:t>hast du</w:t>
      </w:r>
      <w:r w:rsidR="006F4FE1">
        <w:rPr>
          <w:szCs w:val="24"/>
        </w:rPr>
        <w:t xml:space="preserve"> deine Kirche ins Leben gerufen</w:t>
      </w:r>
      <w:r w:rsidR="006F4FE1">
        <w:rPr>
          <w:szCs w:val="24"/>
        </w:rPr>
        <w:br/>
      </w:r>
      <w:r w:rsidR="006F4FE1" w:rsidRPr="006F4FE1">
        <w:rPr>
          <w:szCs w:val="24"/>
        </w:rPr>
        <w:t xml:space="preserve">und uns von der Macht </w:t>
      </w:r>
      <w:r w:rsidR="006F4FE1">
        <w:rPr>
          <w:szCs w:val="24"/>
        </w:rPr>
        <w:t>der Sünde und des Todes erlöst.</w:t>
      </w:r>
      <w:r w:rsidR="006F4FE1">
        <w:rPr>
          <w:szCs w:val="24"/>
        </w:rPr>
        <w:br/>
      </w:r>
      <w:r w:rsidR="006F4FE1" w:rsidRPr="006F4FE1">
        <w:rPr>
          <w:szCs w:val="24"/>
        </w:rPr>
        <w:t>Du hast einen neuen Bund mit uns g</w:t>
      </w:r>
      <w:r w:rsidR="006F4FE1">
        <w:rPr>
          <w:szCs w:val="24"/>
        </w:rPr>
        <w:t>eschlossen</w:t>
      </w:r>
      <w:r w:rsidR="006F4FE1">
        <w:rPr>
          <w:szCs w:val="24"/>
        </w:rPr>
        <w:br/>
      </w:r>
      <w:r w:rsidR="006F4FE1" w:rsidRPr="006F4FE1">
        <w:rPr>
          <w:szCs w:val="24"/>
        </w:rPr>
        <w:t>durch Wasser und Geist.</w:t>
      </w:r>
      <w:r w:rsidR="00B80BC3">
        <w:rPr>
          <w:szCs w:val="24"/>
        </w:rPr>
        <w:br/>
      </w:r>
      <w:r w:rsidR="00B80BC3" w:rsidRPr="00AA21F1">
        <w:rPr>
          <w:color w:val="808080"/>
          <w:szCs w:val="24"/>
        </w:rPr>
        <w:t>Der Herr Jesus, in der Nacht…</w:t>
      </w:r>
    </w:p>
    <w:p w:rsidR="001C36D5" w:rsidRPr="001C36D5" w:rsidRDefault="00AA67AA" w:rsidP="006F4FE1">
      <w:pPr>
        <w:pStyle w:val="Rubrik"/>
      </w:pPr>
      <w:r>
        <w:t>Die Einsetzungsworte können betend gesungen (z.B. EM 527, 1-3 „In jener Nacht“) oder gesprochen werden.</w:t>
      </w:r>
    </w:p>
    <w:p w:rsidR="006F4FE1" w:rsidRPr="006F4FE1" w:rsidRDefault="00AA67AA" w:rsidP="006F4FE1">
      <w:pPr>
        <w:pStyle w:val="Heading2"/>
      </w:pPr>
      <w:r>
        <w:t>[ … ]</w:t>
      </w:r>
    </w:p>
    <w:sectPr w:rsidR="006F4FE1" w:rsidRPr="006F4FE1" w:rsidSect="00134036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547" w:rsidRDefault="00601547" w:rsidP="00134036">
      <w:r>
        <w:separator/>
      </w:r>
    </w:p>
  </w:endnote>
  <w:endnote w:type="continuationSeparator" w:id="0">
    <w:p w:rsidR="00601547" w:rsidRDefault="00601547" w:rsidP="0013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134036" w:rsidRDefault="00E93FFE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AA67AA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6F4FE1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AA67AA">
          <w:rPr>
            <w:b/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</w:rPr>
          <w:t>|</w:t>
        </w:r>
        <w:r w:rsidR="00AA67AA">
          <w:rPr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  <w:sz w:val="18"/>
            <w:szCs w:val="18"/>
          </w:rPr>
          <w:t>emk-gottesdienst.org</w:t>
        </w:r>
        <w:r w:rsidR="00AA67AA">
          <w:rPr>
            <w:color w:val="808080" w:themeColor="background1" w:themeShade="80"/>
          </w:rPr>
          <w:tab/>
        </w:r>
        <w:r w:rsidR="00AA67AA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AA67AA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E4066C" w:rsidRPr="00E4066C">
      <w:rPr>
        <w:color w:val="808080" w:themeColor="background1" w:themeShade="80"/>
        <w:sz w:val="18"/>
        <w:szCs w:val="18"/>
      </w:rPr>
      <w:t>Erntedank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E93FFE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E93FFE">
      <w:rPr>
        <w:b/>
        <w:color w:val="808080" w:themeColor="background1" w:themeShade="80"/>
      </w:rPr>
      <w:fldChar w:fldCharType="separate"/>
    </w:r>
    <w:r w:rsidR="006F4FE1">
      <w:rPr>
        <w:b/>
        <w:noProof/>
        <w:color w:val="808080" w:themeColor="background1" w:themeShade="80"/>
      </w:rPr>
      <w:t>3</w:t>
    </w:r>
    <w:r w:rsidR="00E93FFE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547" w:rsidRDefault="00601547" w:rsidP="00134036">
      <w:r>
        <w:separator/>
      </w:r>
    </w:p>
  </w:footnote>
  <w:footnote w:type="continuationSeparator" w:id="0">
    <w:p w:rsidR="00601547" w:rsidRDefault="00601547" w:rsidP="0013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stylePaneFormatFilter w:val="1028"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036"/>
    <w:rsid w:val="0000683E"/>
    <w:rsid w:val="00134036"/>
    <w:rsid w:val="001C36D5"/>
    <w:rsid w:val="002B210C"/>
    <w:rsid w:val="005B6F64"/>
    <w:rsid w:val="00601547"/>
    <w:rsid w:val="006F4FE1"/>
    <w:rsid w:val="007F3053"/>
    <w:rsid w:val="00A83725"/>
    <w:rsid w:val="00AA21F1"/>
    <w:rsid w:val="00AA67AA"/>
    <w:rsid w:val="00AF2212"/>
    <w:rsid w:val="00B00F4D"/>
    <w:rsid w:val="00B80BC3"/>
    <w:rsid w:val="00B836DC"/>
    <w:rsid w:val="00D927DF"/>
    <w:rsid w:val="00E4066C"/>
    <w:rsid w:val="00E9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1C36D5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1"/>
    <w:uiPriority w:val="99"/>
    <w:semiHidden/>
    <w:unhideWhenUsed/>
    <w:rsid w:val="00E4066C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E4066C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E4066C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E4066C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116A1-92F2-41E3-AB4C-C3AB4F7F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5</cp:revision>
  <cp:lastPrinted>2022-11-18T15:31:00Z</cp:lastPrinted>
  <dcterms:created xsi:type="dcterms:W3CDTF">2026-02-27T17:44:00Z</dcterms:created>
  <dcterms:modified xsi:type="dcterms:W3CDTF">2026-02-27T17:48:00Z</dcterms:modified>
  <cp:category>Formular, freigegeben</cp:category>
  <cp:contentStatus>Erprobung</cp:contentStatus>
  <dc:language>de-DE</dc:language>
</cp:coreProperties>
</file>